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338F0" w14:textId="77777777" w:rsidR="007238DE" w:rsidRDefault="007238DE">
      <w:pPr>
        <w:spacing w:after="0" w:line="240" w:lineRule="auto"/>
        <w:rPr>
          <w:rFonts w:ascii="Lora" w:eastAsia="Lora" w:hAnsi="Lora" w:cs="Lora"/>
          <w:sz w:val="24"/>
          <w:szCs w:val="24"/>
        </w:rPr>
      </w:pPr>
    </w:p>
    <w:p w14:paraId="276C2894" w14:textId="77777777" w:rsidR="007238DE" w:rsidRDefault="00B34BB6">
      <w:pPr>
        <w:spacing w:after="0" w:line="240" w:lineRule="auto"/>
        <w:jc w:val="center"/>
        <w:rPr>
          <w:rFonts w:ascii="Lora" w:eastAsia="Lora" w:hAnsi="Lora" w:cs="Lora"/>
          <w:b/>
          <w:sz w:val="24"/>
          <w:szCs w:val="24"/>
        </w:rPr>
      </w:pPr>
      <w:r>
        <w:rPr>
          <w:rFonts w:ascii="Lora" w:eastAsia="Lora" w:hAnsi="Lora" w:cs="Lora"/>
          <w:b/>
          <w:sz w:val="24"/>
          <w:szCs w:val="24"/>
        </w:rPr>
        <w:t>Audiciones cantantes líricos - Temporada 2023</w:t>
      </w:r>
    </w:p>
    <w:p w14:paraId="7B5D83FD" w14:textId="77777777" w:rsidR="007238DE" w:rsidRDefault="00B34BB6">
      <w:pPr>
        <w:spacing w:after="0" w:line="240" w:lineRule="auto"/>
        <w:jc w:val="center"/>
        <w:rPr>
          <w:rFonts w:ascii="Lora" w:eastAsia="Lora" w:hAnsi="Lora" w:cs="Lora"/>
          <w:b/>
          <w:sz w:val="24"/>
          <w:szCs w:val="24"/>
        </w:rPr>
      </w:pPr>
      <w:r>
        <w:rPr>
          <w:rFonts w:ascii="Lora" w:eastAsia="Lora" w:hAnsi="Lora" w:cs="Lora"/>
          <w:b/>
          <w:sz w:val="24"/>
          <w:szCs w:val="24"/>
        </w:rPr>
        <w:t>Municipal de Santiago 2022</w:t>
      </w:r>
    </w:p>
    <w:p w14:paraId="4D9D7307" w14:textId="77777777" w:rsidR="007238DE" w:rsidRDefault="007238DE">
      <w:pPr>
        <w:spacing w:after="0" w:line="240" w:lineRule="auto"/>
        <w:jc w:val="center"/>
        <w:rPr>
          <w:rFonts w:ascii="Lora" w:eastAsia="Lora" w:hAnsi="Lora" w:cs="Lora"/>
          <w:b/>
          <w:sz w:val="24"/>
          <w:szCs w:val="24"/>
        </w:rPr>
      </w:pPr>
    </w:p>
    <w:p w14:paraId="2C529F99" w14:textId="77777777" w:rsidR="007238DE" w:rsidRDefault="00B34BB6">
      <w:pPr>
        <w:spacing w:after="0" w:line="240" w:lineRule="auto"/>
        <w:jc w:val="both"/>
        <w:rPr>
          <w:rFonts w:ascii="Lora" w:eastAsia="Lora" w:hAnsi="Lora" w:cs="Lora"/>
        </w:rPr>
      </w:pPr>
      <w:r>
        <w:rPr>
          <w:rFonts w:ascii="Lora" w:eastAsia="Lora" w:hAnsi="Lora" w:cs="Lora"/>
        </w:rPr>
        <w:t>Se llama a concurso a cantantes líricos profesionales o personas que estén cursando estudios formales de canto lírico para formar parte de la Temporada de Ópera del Municipal de Santiago, Ópera Nacional de Chile.</w:t>
      </w:r>
    </w:p>
    <w:p w14:paraId="78C17211" w14:textId="77777777" w:rsidR="007238DE" w:rsidRDefault="007238DE">
      <w:pPr>
        <w:spacing w:after="0" w:line="240" w:lineRule="auto"/>
        <w:jc w:val="both"/>
        <w:rPr>
          <w:rFonts w:ascii="Lora" w:eastAsia="Lora" w:hAnsi="Lora" w:cs="Lora"/>
        </w:rPr>
      </w:pPr>
    </w:p>
    <w:p w14:paraId="3041ECF0" w14:textId="77777777" w:rsidR="007238DE" w:rsidRDefault="00B34BB6">
      <w:pPr>
        <w:numPr>
          <w:ilvl w:val="0"/>
          <w:numId w:val="1"/>
        </w:numPr>
        <w:spacing w:after="0" w:line="240" w:lineRule="auto"/>
        <w:jc w:val="both"/>
        <w:rPr>
          <w:rFonts w:ascii="Lora" w:eastAsia="Lora" w:hAnsi="Lora" w:cs="Lora"/>
        </w:rPr>
      </w:pPr>
      <w:r>
        <w:rPr>
          <w:rFonts w:ascii="Lora" w:eastAsia="Lora" w:hAnsi="Lora" w:cs="Lora"/>
        </w:rPr>
        <w:t>Las audiciones tendrán dos etapas: una pri</w:t>
      </w:r>
      <w:r>
        <w:rPr>
          <w:rFonts w:ascii="Lora" w:eastAsia="Lora" w:hAnsi="Lora" w:cs="Lora"/>
        </w:rPr>
        <w:t>mera de selección a través de registro audiovisual y una segunda etapa presencial en el escenario del Municipal de Santiago, donde participarán sólo aquellos cantantes que pasen la primera etapa.</w:t>
      </w:r>
    </w:p>
    <w:p w14:paraId="6C2B8947" w14:textId="77777777" w:rsidR="007238DE" w:rsidRDefault="007238DE">
      <w:pPr>
        <w:spacing w:after="0" w:line="240" w:lineRule="auto"/>
        <w:ind w:left="360"/>
        <w:jc w:val="both"/>
        <w:rPr>
          <w:rFonts w:ascii="Lora" w:eastAsia="Lora" w:hAnsi="Lora" w:cs="Lora"/>
        </w:rPr>
      </w:pPr>
    </w:p>
    <w:p w14:paraId="5D3E5DAE" w14:textId="77777777" w:rsidR="007238DE" w:rsidRDefault="00B34BB6">
      <w:pPr>
        <w:numPr>
          <w:ilvl w:val="0"/>
          <w:numId w:val="1"/>
        </w:numPr>
        <w:spacing w:after="0" w:line="240" w:lineRule="auto"/>
        <w:jc w:val="both"/>
        <w:rPr>
          <w:rFonts w:ascii="Adobe Caslon Pro" w:eastAsia="Adobe Caslon Pro" w:hAnsi="Adobe Caslon Pro" w:cs="Adobe Caslon Pro"/>
        </w:rPr>
      </w:pPr>
      <w:r>
        <w:rPr>
          <w:rFonts w:ascii="Lora" w:eastAsia="Lora" w:hAnsi="Lora" w:cs="Lora"/>
        </w:rPr>
        <w:t xml:space="preserve">Los interesados deberán completar el </w:t>
      </w:r>
      <w:r>
        <w:rPr>
          <w:rFonts w:ascii="Lora" w:eastAsia="Lora" w:hAnsi="Lora" w:cs="Lora"/>
          <w:b/>
        </w:rPr>
        <w:t>formulario de inscripc</w:t>
      </w:r>
      <w:r>
        <w:rPr>
          <w:rFonts w:ascii="Lora" w:eastAsia="Lora" w:hAnsi="Lora" w:cs="Lora"/>
          <w:b/>
        </w:rPr>
        <w:t>ión</w:t>
      </w:r>
      <w:r>
        <w:rPr>
          <w:rFonts w:ascii="Lora" w:eastAsia="Lora" w:hAnsi="Lora" w:cs="Lora"/>
        </w:rPr>
        <w:t xml:space="preserve"> disponible en </w:t>
      </w:r>
      <w:hyperlink r:id="rId7">
        <w:r>
          <w:rPr>
            <w:rFonts w:ascii="Arial" w:eastAsia="Arial" w:hAnsi="Arial" w:cs="Arial"/>
            <w:color w:val="1155CC"/>
            <w:highlight w:val="white"/>
            <w:u w:val="single"/>
          </w:rPr>
          <w:t>http://intranet.municipal.cl/inscripciones/</w:t>
        </w:r>
      </w:hyperlink>
      <w:r>
        <w:rPr>
          <w:rFonts w:ascii="Lora" w:eastAsia="Lora" w:hAnsi="Lora" w:cs="Lora"/>
        </w:rPr>
        <w:t xml:space="preserve">. </w:t>
      </w:r>
      <w:r>
        <w:rPr>
          <w:rFonts w:ascii="Lora" w:eastAsia="Lora" w:hAnsi="Lora" w:cs="Lora"/>
          <w:b/>
        </w:rPr>
        <w:t xml:space="preserve">No se aceptarán inscripciones que se hagan por otros medios o que no contengan la ficha completa. </w:t>
      </w:r>
      <w:r>
        <w:rPr>
          <w:rFonts w:ascii="Lora" w:eastAsia="Lora" w:hAnsi="Lora" w:cs="Lora"/>
        </w:rPr>
        <w:t>La ficha debe contener la siguie</w:t>
      </w:r>
      <w:r>
        <w:rPr>
          <w:rFonts w:ascii="Lora" w:eastAsia="Lora" w:hAnsi="Lora" w:cs="Lora"/>
        </w:rPr>
        <w:t>nte información:</w:t>
      </w:r>
    </w:p>
    <w:p w14:paraId="3C9CC3D6" w14:textId="77777777" w:rsidR="007238DE" w:rsidRDefault="007238DE">
      <w:pPr>
        <w:spacing w:after="0" w:line="240" w:lineRule="auto"/>
        <w:jc w:val="both"/>
        <w:rPr>
          <w:rFonts w:ascii="Lora" w:eastAsia="Lora" w:hAnsi="Lora" w:cs="Lora"/>
        </w:rPr>
      </w:pPr>
    </w:p>
    <w:p w14:paraId="6511CA99" w14:textId="77777777" w:rsidR="007238DE" w:rsidRDefault="00B34BB6">
      <w:pPr>
        <w:numPr>
          <w:ilvl w:val="0"/>
          <w:numId w:val="2"/>
        </w:numPr>
        <w:spacing w:after="0" w:line="240" w:lineRule="auto"/>
        <w:jc w:val="both"/>
        <w:rPr>
          <w:rFonts w:ascii="Lora" w:eastAsia="Lora" w:hAnsi="Lora" w:cs="Lora"/>
        </w:rPr>
      </w:pPr>
      <w:r>
        <w:rPr>
          <w:rFonts w:ascii="Lora" w:eastAsia="Lora" w:hAnsi="Lora" w:cs="Lora"/>
        </w:rPr>
        <w:t>Nombre completo</w:t>
      </w:r>
    </w:p>
    <w:p w14:paraId="769631F6" w14:textId="77777777" w:rsidR="007238DE" w:rsidRDefault="00B34BB6">
      <w:pPr>
        <w:numPr>
          <w:ilvl w:val="0"/>
          <w:numId w:val="2"/>
        </w:numPr>
        <w:spacing w:after="0" w:line="240" w:lineRule="auto"/>
        <w:jc w:val="both"/>
        <w:rPr>
          <w:rFonts w:ascii="Lora" w:eastAsia="Lora" w:hAnsi="Lora" w:cs="Lora"/>
        </w:rPr>
      </w:pPr>
      <w:r>
        <w:rPr>
          <w:rFonts w:ascii="Lora" w:eastAsia="Lora" w:hAnsi="Lora" w:cs="Lora"/>
        </w:rPr>
        <w:t>Fecha de nacimiento</w:t>
      </w:r>
    </w:p>
    <w:p w14:paraId="7B079729" w14:textId="77777777" w:rsidR="007238DE" w:rsidRDefault="00B34BB6">
      <w:pPr>
        <w:numPr>
          <w:ilvl w:val="0"/>
          <w:numId w:val="2"/>
        </w:numPr>
        <w:spacing w:after="0" w:line="240" w:lineRule="auto"/>
        <w:jc w:val="both"/>
        <w:rPr>
          <w:rFonts w:ascii="Lora" w:eastAsia="Lora" w:hAnsi="Lora" w:cs="Lora"/>
        </w:rPr>
      </w:pPr>
      <w:r>
        <w:rPr>
          <w:rFonts w:ascii="Lora" w:eastAsia="Lora" w:hAnsi="Lora" w:cs="Lora"/>
        </w:rPr>
        <w:t>Edad</w:t>
      </w:r>
    </w:p>
    <w:p w14:paraId="6D3EF634" w14:textId="77777777" w:rsidR="007238DE" w:rsidRDefault="00B34BB6">
      <w:pPr>
        <w:numPr>
          <w:ilvl w:val="0"/>
          <w:numId w:val="2"/>
        </w:numPr>
        <w:spacing w:after="0" w:line="240" w:lineRule="auto"/>
        <w:jc w:val="both"/>
        <w:rPr>
          <w:rFonts w:ascii="Lora" w:eastAsia="Lora" w:hAnsi="Lora" w:cs="Lora"/>
        </w:rPr>
      </w:pPr>
      <w:r>
        <w:rPr>
          <w:rFonts w:ascii="Lora" w:eastAsia="Lora" w:hAnsi="Lora" w:cs="Lora"/>
        </w:rPr>
        <w:t>Nacionalidad</w:t>
      </w:r>
    </w:p>
    <w:p w14:paraId="237821E7" w14:textId="77777777" w:rsidR="007238DE" w:rsidRDefault="00B34BB6">
      <w:pPr>
        <w:numPr>
          <w:ilvl w:val="0"/>
          <w:numId w:val="2"/>
        </w:numPr>
        <w:spacing w:after="0" w:line="240" w:lineRule="auto"/>
        <w:jc w:val="both"/>
        <w:rPr>
          <w:rFonts w:ascii="Lora" w:eastAsia="Lora" w:hAnsi="Lora" w:cs="Lora"/>
        </w:rPr>
      </w:pPr>
      <w:r>
        <w:rPr>
          <w:rFonts w:ascii="Lora" w:eastAsia="Lora" w:hAnsi="Lora" w:cs="Lora"/>
        </w:rPr>
        <w:t>Lugar de residencia (país y ciudad)</w:t>
      </w:r>
    </w:p>
    <w:p w14:paraId="52B95BE1" w14:textId="77777777" w:rsidR="007238DE" w:rsidRDefault="00B34BB6">
      <w:pPr>
        <w:numPr>
          <w:ilvl w:val="0"/>
          <w:numId w:val="2"/>
        </w:numPr>
        <w:spacing w:after="0" w:line="240" w:lineRule="auto"/>
        <w:jc w:val="both"/>
        <w:rPr>
          <w:rFonts w:ascii="Lora" w:eastAsia="Lora" w:hAnsi="Lora" w:cs="Lora"/>
        </w:rPr>
      </w:pPr>
      <w:r>
        <w:rPr>
          <w:rFonts w:ascii="Lora" w:eastAsia="Lora" w:hAnsi="Lora" w:cs="Lora"/>
        </w:rPr>
        <w:t>Teléfono de contacto</w:t>
      </w:r>
    </w:p>
    <w:p w14:paraId="2C06B316" w14:textId="77777777" w:rsidR="007238DE" w:rsidRDefault="00B34BB6">
      <w:pPr>
        <w:numPr>
          <w:ilvl w:val="0"/>
          <w:numId w:val="2"/>
        </w:numPr>
        <w:spacing w:after="0" w:line="240" w:lineRule="auto"/>
        <w:jc w:val="both"/>
        <w:rPr>
          <w:rFonts w:ascii="Lora" w:eastAsia="Lora" w:hAnsi="Lora" w:cs="Lora"/>
        </w:rPr>
      </w:pPr>
      <w:r>
        <w:rPr>
          <w:rFonts w:ascii="Lora" w:eastAsia="Lora" w:hAnsi="Lora" w:cs="Lora"/>
        </w:rPr>
        <w:t>Correo electrónico</w:t>
      </w:r>
    </w:p>
    <w:p w14:paraId="18111F7F" w14:textId="77777777" w:rsidR="007238DE" w:rsidRDefault="00B34BB6">
      <w:pPr>
        <w:numPr>
          <w:ilvl w:val="0"/>
          <w:numId w:val="2"/>
        </w:numPr>
        <w:spacing w:after="0" w:line="240" w:lineRule="auto"/>
        <w:jc w:val="both"/>
        <w:rPr>
          <w:rFonts w:ascii="Lora" w:eastAsia="Lora" w:hAnsi="Lora" w:cs="Lora"/>
        </w:rPr>
      </w:pPr>
      <w:r>
        <w:rPr>
          <w:rFonts w:ascii="Lora" w:eastAsia="Lora" w:hAnsi="Lora" w:cs="Lora"/>
        </w:rPr>
        <w:t xml:space="preserve">Biografía y CV: </w:t>
      </w:r>
      <w:r>
        <w:rPr>
          <w:rFonts w:ascii="Lora" w:eastAsia="Lora" w:hAnsi="Lora" w:cs="Lora"/>
          <w:u w:val="single"/>
        </w:rPr>
        <w:t>máximo</w:t>
      </w:r>
      <w:r>
        <w:rPr>
          <w:rFonts w:ascii="Lora" w:eastAsia="Lora" w:hAnsi="Lora" w:cs="Lora"/>
        </w:rPr>
        <w:t xml:space="preserve"> 500 caracteres con espacio. Debe ser concisa, específica y debe poner énfasis en los </w:t>
      </w:r>
      <w:r>
        <w:rPr>
          <w:rFonts w:ascii="Lora" w:eastAsia="Lora" w:hAnsi="Lora" w:cs="Lora"/>
        </w:rPr>
        <w:t>últimos dos años de actividad.</w:t>
      </w:r>
    </w:p>
    <w:p w14:paraId="63F21012" w14:textId="77777777" w:rsidR="007238DE" w:rsidRDefault="00B34BB6">
      <w:pPr>
        <w:numPr>
          <w:ilvl w:val="0"/>
          <w:numId w:val="2"/>
        </w:numPr>
        <w:spacing w:after="0" w:line="240" w:lineRule="auto"/>
        <w:jc w:val="both"/>
        <w:rPr>
          <w:rFonts w:ascii="Lora" w:eastAsia="Lora" w:hAnsi="Lora" w:cs="Lora"/>
        </w:rPr>
      </w:pPr>
      <w:r>
        <w:rPr>
          <w:rFonts w:ascii="Lora" w:eastAsia="Lora" w:hAnsi="Lora" w:cs="Lora"/>
        </w:rPr>
        <w:t>Fotografía (retrato) en alta resolución.</w:t>
      </w:r>
    </w:p>
    <w:p w14:paraId="585F6093" w14:textId="77777777" w:rsidR="007238DE" w:rsidRDefault="00B34BB6">
      <w:pPr>
        <w:numPr>
          <w:ilvl w:val="0"/>
          <w:numId w:val="2"/>
        </w:numPr>
        <w:spacing w:after="0" w:line="240" w:lineRule="auto"/>
        <w:jc w:val="both"/>
        <w:rPr>
          <w:rFonts w:ascii="Lora" w:eastAsia="Lora" w:hAnsi="Lora" w:cs="Lora"/>
        </w:rPr>
      </w:pPr>
      <w:r>
        <w:rPr>
          <w:rFonts w:ascii="Lora" w:eastAsia="Lora" w:hAnsi="Lora" w:cs="Lora"/>
        </w:rPr>
        <w:t>Categoría de voz: elegir solo una (1).</w:t>
      </w:r>
    </w:p>
    <w:p w14:paraId="5E08BFAB" w14:textId="77777777" w:rsidR="007238DE" w:rsidRDefault="00B34BB6">
      <w:pPr>
        <w:numPr>
          <w:ilvl w:val="0"/>
          <w:numId w:val="2"/>
        </w:numPr>
        <w:spacing w:after="0" w:line="240" w:lineRule="auto"/>
        <w:jc w:val="both"/>
        <w:rPr>
          <w:rFonts w:ascii="Lora" w:eastAsia="Lora" w:hAnsi="Lora" w:cs="Lora"/>
        </w:rPr>
      </w:pPr>
      <w:r>
        <w:rPr>
          <w:rFonts w:ascii="Lora" w:eastAsia="Lora" w:hAnsi="Lora" w:cs="Lora"/>
        </w:rPr>
        <w:t>Registro audiovisual de un aria a elección. El registro debe ser grabado dentro del último año (toma continua, sin cortes)</w:t>
      </w:r>
    </w:p>
    <w:p w14:paraId="10ADDBEA" w14:textId="77777777" w:rsidR="007238DE" w:rsidRDefault="00B34BB6">
      <w:pPr>
        <w:numPr>
          <w:ilvl w:val="0"/>
          <w:numId w:val="2"/>
        </w:numPr>
        <w:spacing w:after="0" w:line="240" w:lineRule="auto"/>
        <w:jc w:val="both"/>
        <w:rPr>
          <w:rFonts w:ascii="Lora" w:eastAsia="Lora" w:hAnsi="Lora" w:cs="Lora"/>
        </w:rPr>
      </w:pPr>
      <w:r>
        <w:rPr>
          <w:rFonts w:ascii="Lora" w:eastAsia="Lora" w:hAnsi="Lora" w:cs="Lora"/>
        </w:rPr>
        <w:t>Indicar un máximo de dos (2) potenciales arias a interpretar en caso de pasar a la segunda etapa presencial, las cuales deberán ser seleccionadas del repertorio propuesto por la Corporación</w:t>
      </w:r>
    </w:p>
    <w:p w14:paraId="78DA5CD9" w14:textId="77777777" w:rsidR="007238DE" w:rsidRDefault="007238DE">
      <w:pPr>
        <w:spacing w:after="0" w:line="240" w:lineRule="auto"/>
        <w:ind w:left="720"/>
        <w:jc w:val="both"/>
        <w:rPr>
          <w:rFonts w:ascii="Lora" w:eastAsia="Lora" w:hAnsi="Lora" w:cs="Lora"/>
        </w:rPr>
      </w:pPr>
    </w:p>
    <w:p w14:paraId="6C28DD8D" w14:textId="77777777" w:rsidR="007238DE" w:rsidRDefault="00B34BB6">
      <w:pPr>
        <w:numPr>
          <w:ilvl w:val="0"/>
          <w:numId w:val="1"/>
        </w:numPr>
        <w:spacing w:after="0" w:line="240" w:lineRule="auto"/>
        <w:jc w:val="both"/>
        <w:rPr>
          <w:rFonts w:ascii="Lora" w:eastAsia="Lora" w:hAnsi="Lora" w:cs="Lora"/>
        </w:rPr>
      </w:pPr>
      <w:r>
        <w:rPr>
          <w:rFonts w:ascii="Lora" w:eastAsia="Lora" w:hAnsi="Lora" w:cs="Lora"/>
        </w:rPr>
        <w:t>Los registros audiovisuales enviados para la primera etapa de sel</w:t>
      </w:r>
      <w:r>
        <w:rPr>
          <w:rFonts w:ascii="Lora" w:eastAsia="Lora" w:hAnsi="Lora" w:cs="Lora"/>
        </w:rPr>
        <w:t>ección serán revisados por una Comisión Artística designada por la Corporación.</w:t>
      </w:r>
    </w:p>
    <w:p w14:paraId="76C859A3" w14:textId="77777777" w:rsidR="007238DE" w:rsidRDefault="007238DE">
      <w:pPr>
        <w:spacing w:after="0" w:line="240" w:lineRule="auto"/>
        <w:ind w:left="360"/>
        <w:jc w:val="both"/>
        <w:rPr>
          <w:rFonts w:ascii="Lora" w:eastAsia="Lora" w:hAnsi="Lora" w:cs="Lora"/>
        </w:rPr>
      </w:pPr>
    </w:p>
    <w:p w14:paraId="7F23C64F" w14:textId="77777777" w:rsidR="007238DE" w:rsidRDefault="00B34BB6">
      <w:pPr>
        <w:numPr>
          <w:ilvl w:val="0"/>
          <w:numId w:val="1"/>
        </w:numPr>
        <w:spacing w:after="0" w:line="240" w:lineRule="auto"/>
        <w:jc w:val="both"/>
        <w:rPr>
          <w:rFonts w:ascii="Lora" w:eastAsia="Lora" w:hAnsi="Lora" w:cs="Lora"/>
        </w:rPr>
      </w:pPr>
      <w:r>
        <w:rPr>
          <w:rFonts w:ascii="Lora" w:eastAsia="Lora" w:hAnsi="Lora" w:cs="Lora"/>
        </w:rPr>
        <w:t>El proceso de inscripción se llevará a cabo desde el día</w:t>
      </w:r>
      <w:r>
        <w:rPr>
          <w:rFonts w:ascii="Lora" w:eastAsia="Lora" w:hAnsi="Lora" w:cs="Lora"/>
          <w:b/>
        </w:rPr>
        <w:t xml:space="preserve"> viernes 6 de mayo del 2022 </w:t>
      </w:r>
      <w:r>
        <w:rPr>
          <w:rFonts w:ascii="Lora" w:eastAsia="Lora" w:hAnsi="Lora" w:cs="Lora"/>
        </w:rPr>
        <w:t>a las 11:00 horas hasta el</w:t>
      </w:r>
      <w:r>
        <w:rPr>
          <w:rFonts w:ascii="Lora" w:eastAsia="Lora" w:hAnsi="Lora" w:cs="Lora"/>
          <w:b/>
        </w:rPr>
        <w:t xml:space="preserve"> domingo 5 de junio del 2022 </w:t>
      </w:r>
      <w:r>
        <w:rPr>
          <w:rFonts w:ascii="Lora" w:eastAsia="Lora" w:hAnsi="Lora" w:cs="Lora"/>
        </w:rPr>
        <w:t xml:space="preserve">a las 23:59 horas. </w:t>
      </w:r>
      <w:r>
        <w:rPr>
          <w:rFonts w:ascii="Lora" w:eastAsia="Lora" w:hAnsi="Lora" w:cs="Lora"/>
          <w:b/>
        </w:rPr>
        <w:t>No se aceptarán inscripciones fuera del plazo estipulado ni por otros medios.</w:t>
      </w:r>
    </w:p>
    <w:p w14:paraId="1A7BCDE5" w14:textId="77777777" w:rsidR="007238DE" w:rsidRDefault="007238DE">
      <w:pPr>
        <w:spacing w:after="0" w:line="240" w:lineRule="auto"/>
        <w:ind w:left="360"/>
        <w:jc w:val="both"/>
        <w:rPr>
          <w:rFonts w:ascii="Lora" w:eastAsia="Lora" w:hAnsi="Lora" w:cs="Lora"/>
        </w:rPr>
      </w:pPr>
    </w:p>
    <w:p w14:paraId="1A969426" w14:textId="77777777" w:rsidR="007238DE" w:rsidRDefault="00B34BB6">
      <w:pPr>
        <w:numPr>
          <w:ilvl w:val="0"/>
          <w:numId w:val="1"/>
        </w:numPr>
        <w:spacing w:after="0" w:line="240" w:lineRule="auto"/>
        <w:jc w:val="both"/>
        <w:rPr>
          <w:rFonts w:ascii="Lora" w:eastAsia="Lora" w:hAnsi="Lora" w:cs="Lora"/>
        </w:rPr>
      </w:pPr>
      <w:r>
        <w:rPr>
          <w:rFonts w:ascii="Lora" w:eastAsia="Lora" w:hAnsi="Lora" w:cs="Lora"/>
        </w:rPr>
        <w:t xml:space="preserve">Luego de cerrar el proceso de inscripción, la Comisión procederá a revisar los registros audiovisuales enviados. El día </w:t>
      </w:r>
      <w:r>
        <w:rPr>
          <w:rFonts w:ascii="Lora" w:eastAsia="Lora" w:hAnsi="Lora" w:cs="Lora"/>
          <w:b/>
        </w:rPr>
        <w:t>martes 28 de junio de 2022</w:t>
      </w:r>
      <w:r>
        <w:rPr>
          <w:rFonts w:ascii="Lora" w:eastAsia="Lora" w:hAnsi="Lora" w:cs="Lora"/>
        </w:rPr>
        <w:t xml:space="preserve"> se contacta</w:t>
      </w:r>
      <w:r>
        <w:rPr>
          <w:rFonts w:ascii="Lora" w:eastAsia="Lora" w:hAnsi="Lora" w:cs="Lora"/>
        </w:rPr>
        <w:t xml:space="preserve">rá directamente a los cantantes que sean seleccionados para participar de la segunda etapa de las audiciones y se les informará el día en que deberán presentarse en el teatro. </w:t>
      </w:r>
    </w:p>
    <w:p w14:paraId="1DBE33FF" w14:textId="77777777" w:rsidR="007238DE" w:rsidRDefault="007238DE">
      <w:pPr>
        <w:spacing w:after="0" w:line="240" w:lineRule="auto"/>
        <w:ind w:left="360"/>
        <w:jc w:val="both"/>
        <w:rPr>
          <w:rFonts w:ascii="Lora" w:eastAsia="Lora" w:hAnsi="Lora" w:cs="Lora"/>
        </w:rPr>
      </w:pPr>
    </w:p>
    <w:p w14:paraId="24DD8E56" w14:textId="77777777" w:rsidR="007238DE" w:rsidRDefault="00B34BB6">
      <w:pPr>
        <w:numPr>
          <w:ilvl w:val="0"/>
          <w:numId w:val="1"/>
        </w:numPr>
        <w:spacing w:after="0" w:line="240" w:lineRule="auto"/>
        <w:jc w:val="both"/>
        <w:rPr>
          <w:rFonts w:ascii="Lora" w:eastAsia="Lora" w:hAnsi="Lora" w:cs="Lora"/>
        </w:rPr>
      </w:pPr>
      <w:r>
        <w:rPr>
          <w:rFonts w:ascii="Lora" w:eastAsia="Lora" w:hAnsi="Lora" w:cs="Lora"/>
        </w:rPr>
        <w:t>Las audiciones presenciales se llevarán a cabo durante los días</w:t>
      </w:r>
      <w:r>
        <w:rPr>
          <w:rFonts w:ascii="Lora" w:eastAsia="Lora" w:hAnsi="Lora" w:cs="Lora"/>
          <w:b/>
        </w:rPr>
        <w:t>, martes 12, mi</w:t>
      </w:r>
      <w:r>
        <w:rPr>
          <w:rFonts w:ascii="Lora" w:eastAsia="Lora" w:hAnsi="Lora" w:cs="Lora"/>
          <w:b/>
        </w:rPr>
        <w:t>ércoles 13 y jueves 14 de julio de 2022</w:t>
      </w:r>
      <w:r>
        <w:rPr>
          <w:rFonts w:ascii="Lora" w:eastAsia="Lora" w:hAnsi="Lora" w:cs="Lora"/>
        </w:rPr>
        <w:t xml:space="preserve"> y comenzarán puntualmente a las 11:00 am. Los seleccionados deben llegar al menos con 30 minutos de anticipación, ya vocalizados. La lista de presentación se publicará de forma presencial ese día a las 10:30 am. Una </w:t>
      </w:r>
      <w:r>
        <w:rPr>
          <w:rFonts w:ascii="Lora" w:eastAsia="Lora" w:hAnsi="Lora" w:cs="Lora"/>
        </w:rPr>
        <w:t>vez que comienzan las audiciones, se irá llamando a los cantantes uno a uno en el foyer de camarines. En el caso de no estar presente, se seguirá con el siguiente. Quienes pierdan su turno, NO podrán audicionar después. Cada cantante deberá audicionar un m</w:t>
      </w:r>
      <w:r>
        <w:rPr>
          <w:rFonts w:ascii="Lora" w:eastAsia="Lora" w:hAnsi="Lora" w:cs="Lora"/>
        </w:rPr>
        <w:t xml:space="preserve">ínimo de una (1) y un máximo de dos (2) arias seleccionadas del </w:t>
      </w:r>
      <w:r>
        <w:rPr>
          <w:rFonts w:ascii="Lora" w:eastAsia="Lora" w:hAnsi="Lora" w:cs="Lora"/>
        </w:rPr>
        <w:lastRenderedPageBreak/>
        <w:t>repertorio propuesto por la Corporación (las mismas ya indicadas en el formulario de inscripción).</w:t>
      </w:r>
    </w:p>
    <w:p w14:paraId="62AA44C5" w14:textId="77777777" w:rsidR="007238DE" w:rsidRDefault="007238DE">
      <w:pPr>
        <w:spacing w:after="0" w:line="240" w:lineRule="auto"/>
        <w:ind w:left="360"/>
        <w:jc w:val="both"/>
        <w:rPr>
          <w:rFonts w:ascii="Lora" w:eastAsia="Lora" w:hAnsi="Lora" w:cs="Lora"/>
          <w:highlight w:val="yellow"/>
        </w:rPr>
      </w:pPr>
    </w:p>
    <w:p w14:paraId="391D1701" w14:textId="77777777" w:rsidR="007238DE" w:rsidRDefault="00B34BB6">
      <w:pPr>
        <w:numPr>
          <w:ilvl w:val="0"/>
          <w:numId w:val="1"/>
        </w:numPr>
        <w:spacing w:after="0" w:line="240" w:lineRule="auto"/>
        <w:jc w:val="both"/>
        <w:rPr>
          <w:rFonts w:ascii="Lora" w:eastAsia="Lora" w:hAnsi="Lora" w:cs="Lora"/>
        </w:rPr>
      </w:pPr>
      <w:r>
        <w:rPr>
          <w:rFonts w:ascii="Lora" w:eastAsia="Lora" w:hAnsi="Lora" w:cs="Lora"/>
        </w:rPr>
        <w:t>El teatro cuenta con su pianista residente, Jorge Hevia, quien acompañará a los cantantes en</w:t>
      </w:r>
      <w:r>
        <w:rPr>
          <w:rFonts w:ascii="Lora" w:eastAsia="Lora" w:hAnsi="Lora" w:cs="Lora"/>
        </w:rPr>
        <w:t xml:space="preserve"> las audiciones. De todas formas, cada cantante puede traer a su propio pianista, lo cual deberá ser informado con anticipación a la Dirección Artística de la Corporación.</w:t>
      </w:r>
      <w:r>
        <w:rPr>
          <w:rFonts w:ascii="Lora" w:eastAsia="Lora" w:hAnsi="Lora" w:cs="Lora"/>
          <w:color w:val="FF0000"/>
        </w:rPr>
        <w:t xml:space="preserve"> </w:t>
      </w:r>
    </w:p>
    <w:p w14:paraId="2C08483F" w14:textId="77777777" w:rsidR="007238DE" w:rsidRDefault="007238DE">
      <w:pPr>
        <w:spacing w:after="0" w:line="240" w:lineRule="auto"/>
        <w:ind w:left="360"/>
        <w:jc w:val="both"/>
        <w:rPr>
          <w:rFonts w:ascii="Lora" w:eastAsia="Lora" w:hAnsi="Lora" w:cs="Lora"/>
        </w:rPr>
      </w:pPr>
    </w:p>
    <w:p w14:paraId="54C86C48" w14:textId="77777777" w:rsidR="007238DE" w:rsidRDefault="00B34BB6">
      <w:pPr>
        <w:numPr>
          <w:ilvl w:val="0"/>
          <w:numId w:val="1"/>
        </w:numPr>
        <w:spacing w:after="0" w:line="240" w:lineRule="auto"/>
        <w:jc w:val="both"/>
        <w:rPr>
          <w:rFonts w:ascii="Lora" w:eastAsia="Lora" w:hAnsi="Lora" w:cs="Lora"/>
        </w:rPr>
      </w:pPr>
      <w:r>
        <w:rPr>
          <w:rFonts w:ascii="Lora" w:eastAsia="Lora" w:hAnsi="Lora" w:cs="Lora"/>
        </w:rPr>
        <w:t xml:space="preserve">La Comisión Evaluadora de las audiciones presenciales estará compuesta por </w:t>
      </w:r>
    </w:p>
    <w:p w14:paraId="27EEE65E" w14:textId="77777777" w:rsidR="007238DE" w:rsidRDefault="00B34BB6">
      <w:pPr>
        <w:numPr>
          <w:ilvl w:val="1"/>
          <w:numId w:val="1"/>
        </w:numPr>
        <w:shd w:val="clear" w:color="auto" w:fill="FFFFFF"/>
        <w:spacing w:after="0" w:line="240" w:lineRule="auto"/>
        <w:rPr>
          <w:rFonts w:ascii="Lora" w:eastAsia="Lora" w:hAnsi="Lora" w:cs="Lora"/>
          <w:color w:val="222222"/>
        </w:rPr>
      </w:pPr>
      <w:r>
        <w:rPr>
          <w:rFonts w:ascii="Lora" w:eastAsia="Lora" w:hAnsi="Lora" w:cs="Lora"/>
          <w:color w:val="222222"/>
        </w:rPr>
        <w:t>Carmen</w:t>
      </w:r>
      <w:r>
        <w:rPr>
          <w:rFonts w:ascii="Lora" w:eastAsia="Lora" w:hAnsi="Lora" w:cs="Lora"/>
          <w:color w:val="222222"/>
        </w:rPr>
        <w:t xml:space="preserve"> Gloria Larenas</w:t>
      </w:r>
    </w:p>
    <w:p w14:paraId="13086052" w14:textId="77777777" w:rsidR="007238DE" w:rsidRDefault="00B34BB6">
      <w:pPr>
        <w:numPr>
          <w:ilvl w:val="1"/>
          <w:numId w:val="1"/>
        </w:numPr>
        <w:shd w:val="clear" w:color="auto" w:fill="FFFFFF"/>
        <w:spacing w:after="0" w:line="240" w:lineRule="auto"/>
        <w:rPr>
          <w:rFonts w:ascii="Lora" w:eastAsia="Lora" w:hAnsi="Lora" w:cs="Lora"/>
          <w:color w:val="222222"/>
        </w:rPr>
      </w:pPr>
      <w:r>
        <w:rPr>
          <w:rFonts w:ascii="Lora" w:eastAsia="Lora" w:hAnsi="Lora" w:cs="Lora"/>
          <w:color w:val="222222"/>
        </w:rPr>
        <w:t>Roberto Rizzi Brignoli</w:t>
      </w:r>
    </w:p>
    <w:p w14:paraId="4363D7CC" w14:textId="77777777" w:rsidR="007238DE" w:rsidRDefault="00B34BB6">
      <w:pPr>
        <w:numPr>
          <w:ilvl w:val="1"/>
          <w:numId w:val="1"/>
        </w:numPr>
        <w:shd w:val="clear" w:color="auto" w:fill="FFFFFF"/>
        <w:spacing w:after="0" w:line="240" w:lineRule="auto"/>
        <w:rPr>
          <w:rFonts w:ascii="Lora" w:eastAsia="Lora" w:hAnsi="Lora" w:cs="Lora"/>
          <w:color w:val="222222"/>
        </w:rPr>
      </w:pPr>
      <w:r>
        <w:rPr>
          <w:rFonts w:ascii="Lora" w:eastAsia="Lora" w:hAnsi="Lora" w:cs="Lora"/>
          <w:color w:val="222222"/>
        </w:rPr>
        <w:t>Pedro-Pablo Prudencio</w:t>
      </w:r>
    </w:p>
    <w:p w14:paraId="685A74D0" w14:textId="77777777" w:rsidR="007238DE" w:rsidRDefault="00B34BB6">
      <w:pPr>
        <w:numPr>
          <w:ilvl w:val="1"/>
          <w:numId w:val="1"/>
        </w:numPr>
        <w:shd w:val="clear" w:color="auto" w:fill="FFFFFF"/>
        <w:spacing w:after="0" w:line="240" w:lineRule="auto"/>
        <w:rPr>
          <w:rFonts w:ascii="Lora" w:eastAsia="Lora" w:hAnsi="Lora" w:cs="Lora"/>
          <w:color w:val="222222"/>
        </w:rPr>
      </w:pPr>
      <w:r>
        <w:rPr>
          <w:rFonts w:ascii="Lora" w:eastAsia="Lora" w:hAnsi="Lora" w:cs="Lora"/>
          <w:color w:val="222222"/>
        </w:rPr>
        <w:t>Jorge Hevia</w:t>
      </w:r>
    </w:p>
    <w:p w14:paraId="7140493E" w14:textId="77777777" w:rsidR="007238DE" w:rsidRDefault="00B34BB6">
      <w:pPr>
        <w:numPr>
          <w:ilvl w:val="1"/>
          <w:numId w:val="1"/>
        </w:numPr>
        <w:shd w:val="clear" w:color="auto" w:fill="FFFFFF"/>
        <w:spacing w:after="0" w:line="240" w:lineRule="auto"/>
        <w:rPr>
          <w:rFonts w:ascii="Lora" w:eastAsia="Lora" w:hAnsi="Lora" w:cs="Lora"/>
          <w:color w:val="222222"/>
        </w:rPr>
      </w:pPr>
      <w:r>
        <w:rPr>
          <w:rFonts w:ascii="Lora" w:eastAsia="Lora" w:hAnsi="Lora" w:cs="Lora"/>
          <w:color w:val="222222"/>
        </w:rPr>
        <w:t xml:space="preserve">Alex Fernández </w:t>
      </w:r>
    </w:p>
    <w:p w14:paraId="4A46CF20" w14:textId="77777777" w:rsidR="007238DE" w:rsidRDefault="00B34BB6">
      <w:pPr>
        <w:numPr>
          <w:ilvl w:val="1"/>
          <w:numId w:val="1"/>
        </w:numPr>
        <w:shd w:val="clear" w:color="auto" w:fill="FFFFFF"/>
        <w:spacing w:line="240" w:lineRule="auto"/>
        <w:rPr>
          <w:rFonts w:ascii="Lora" w:eastAsia="Lora" w:hAnsi="Lora" w:cs="Lora"/>
          <w:color w:val="222222"/>
        </w:rPr>
      </w:pPr>
      <w:r>
        <w:rPr>
          <w:rFonts w:ascii="Lora" w:eastAsia="Lora" w:hAnsi="Lora" w:cs="Lora"/>
          <w:color w:val="222222"/>
        </w:rPr>
        <w:t xml:space="preserve">Jorge Klastornick </w:t>
      </w:r>
    </w:p>
    <w:p w14:paraId="1984E55B" w14:textId="77777777" w:rsidR="007238DE" w:rsidRDefault="007238DE">
      <w:pPr>
        <w:spacing w:after="0" w:line="240" w:lineRule="auto"/>
        <w:ind w:left="360"/>
        <w:jc w:val="both"/>
        <w:rPr>
          <w:rFonts w:ascii="Lora" w:eastAsia="Lora" w:hAnsi="Lora" w:cs="Lora"/>
        </w:rPr>
      </w:pPr>
    </w:p>
    <w:p w14:paraId="1A5F88A9" w14:textId="77777777" w:rsidR="007238DE" w:rsidRDefault="00B34BB6">
      <w:pPr>
        <w:numPr>
          <w:ilvl w:val="0"/>
          <w:numId w:val="1"/>
        </w:numPr>
        <w:spacing w:after="0" w:line="240" w:lineRule="auto"/>
        <w:jc w:val="both"/>
        <w:rPr>
          <w:rFonts w:ascii="Lora" w:eastAsia="Lora" w:hAnsi="Lora" w:cs="Lora"/>
        </w:rPr>
      </w:pPr>
      <w:r>
        <w:rPr>
          <w:rFonts w:ascii="Lora" w:eastAsia="Lora" w:hAnsi="Lora" w:cs="Lora"/>
        </w:rPr>
        <w:t>La Corporación se reserva el derecho a seleccionar los cantantes que serán contratados para participar en la temporada 2023. La Dirección Artística se contactará directamente con los cantantes seleccionados.</w:t>
      </w:r>
    </w:p>
    <w:sectPr w:rsidR="007238DE">
      <w:headerReference w:type="default" r:id="rId8"/>
      <w:footerReference w:type="default" r:id="rId9"/>
      <w:pgSz w:w="12242" w:h="18722"/>
      <w:pgMar w:top="1417" w:right="1701" w:bottom="1417" w:left="1701" w:header="284" w:footer="2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02772" w14:textId="77777777" w:rsidR="00B34BB6" w:rsidRDefault="00B34BB6">
      <w:pPr>
        <w:spacing w:after="0" w:line="240" w:lineRule="auto"/>
      </w:pPr>
      <w:r>
        <w:separator/>
      </w:r>
    </w:p>
  </w:endnote>
  <w:endnote w:type="continuationSeparator" w:id="0">
    <w:p w14:paraId="565BE23F" w14:textId="77777777" w:rsidR="00B34BB6" w:rsidRDefault="00B3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Caslon Pro">
    <w:altName w:val="Palatino Linotype"/>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88E9" w14:textId="77777777" w:rsidR="007238DE" w:rsidRDefault="00B34BB6">
    <w:pPr>
      <w:pBdr>
        <w:top w:val="nil"/>
        <w:left w:val="nil"/>
        <w:bottom w:val="nil"/>
        <w:right w:val="nil"/>
        <w:between w:val="nil"/>
      </w:pBdr>
      <w:tabs>
        <w:tab w:val="center" w:pos="4419"/>
        <w:tab w:val="right" w:pos="8838"/>
      </w:tabs>
      <w:spacing w:after="0" w:line="240" w:lineRule="auto"/>
      <w:jc w:val="center"/>
      <w:rPr>
        <w:rFonts w:ascii="Adobe Caslon Pro" w:eastAsia="Adobe Caslon Pro" w:hAnsi="Adobe Caslon Pro" w:cs="Adobe Caslon Pro"/>
        <w:color w:val="B7B7B7"/>
        <w:sz w:val="18"/>
        <w:szCs w:val="18"/>
      </w:rPr>
    </w:pPr>
    <w:r>
      <w:rPr>
        <w:rFonts w:ascii="Adobe Caslon Pro" w:eastAsia="Adobe Caslon Pro" w:hAnsi="Adobe Caslon Pro" w:cs="Adobe Caslon Pro"/>
        <w:color w:val="B7B7B7"/>
        <w:sz w:val="18"/>
        <w:szCs w:val="18"/>
      </w:rPr>
      <w:t xml:space="preserve">Agustinas 794 – Casilla 18 – Código Postal 6500771 – Teléfono: (56) 224631000 – </w:t>
    </w:r>
    <w:hyperlink r:id="rId1">
      <w:r>
        <w:rPr>
          <w:rFonts w:ascii="Adobe Caslon Pro" w:eastAsia="Adobe Caslon Pro" w:hAnsi="Adobe Caslon Pro" w:cs="Adobe Caslon Pro"/>
          <w:color w:val="B7B7B7"/>
          <w:sz w:val="18"/>
          <w:szCs w:val="18"/>
          <w:u w:val="single"/>
        </w:rPr>
        <w:t>www.municipal.cl</w:t>
      </w:r>
    </w:hyperlink>
  </w:p>
  <w:p w14:paraId="321A2FB5" w14:textId="77777777" w:rsidR="007238DE" w:rsidRDefault="00B34BB6">
    <w:pPr>
      <w:pBdr>
        <w:top w:val="nil"/>
        <w:left w:val="nil"/>
        <w:bottom w:val="nil"/>
        <w:right w:val="nil"/>
        <w:between w:val="nil"/>
      </w:pBdr>
      <w:tabs>
        <w:tab w:val="center" w:pos="4419"/>
        <w:tab w:val="right" w:pos="8838"/>
      </w:tabs>
      <w:spacing w:after="0" w:line="240" w:lineRule="auto"/>
      <w:jc w:val="center"/>
      <w:rPr>
        <w:rFonts w:ascii="Adobe Caslon Pro" w:eastAsia="Adobe Caslon Pro" w:hAnsi="Adobe Caslon Pro" w:cs="Adobe Caslon Pro"/>
        <w:color w:val="B7B7B7"/>
        <w:sz w:val="18"/>
        <w:szCs w:val="18"/>
      </w:rPr>
    </w:pPr>
    <w:r>
      <w:rPr>
        <w:rFonts w:ascii="Adobe Caslon Pro" w:eastAsia="Adobe Caslon Pro" w:hAnsi="Adobe Caslon Pro" w:cs="Adobe Caslon Pro"/>
        <w:color w:val="B7B7B7"/>
        <w:sz w:val="18"/>
        <w:szCs w:val="18"/>
      </w:rPr>
      <w:t>SANTIAGO - CHILE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06906" w14:textId="77777777" w:rsidR="00B34BB6" w:rsidRDefault="00B34BB6">
      <w:pPr>
        <w:spacing w:after="0" w:line="240" w:lineRule="auto"/>
      </w:pPr>
      <w:r>
        <w:separator/>
      </w:r>
    </w:p>
  </w:footnote>
  <w:footnote w:type="continuationSeparator" w:id="0">
    <w:p w14:paraId="7B227D1C" w14:textId="77777777" w:rsidR="00B34BB6" w:rsidRDefault="00B34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0D5B3" w14:textId="77777777" w:rsidR="007238DE" w:rsidRDefault="00B34BB6">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4B7672BE" wp14:editId="1A1CB0CD">
          <wp:extent cx="1593543" cy="784534"/>
          <wp:effectExtent l="0" t="0" r="0" b="0"/>
          <wp:docPr id="1" name="image1.png" descr="LOGO-MUNISTGO2017-NEGRO-SINFONDO.png"/>
          <wp:cNvGraphicFramePr/>
          <a:graphic xmlns:a="http://schemas.openxmlformats.org/drawingml/2006/main">
            <a:graphicData uri="http://schemas.openxmlformats.org/drawingml/2006/picture">
              <pic:pic xmlns:pic="http://schemas.openxmlformats.org/drawingml/2006/picture">
                <pic:nvPicPr>
                  <pic:cNvPr id="0" name="image1.png" descr="LOGO-MUNISTGO2017-NEGRO-SINFONDO.png"/>
                  <pic:cNvPicPr preferRelativeResize="0"/>
                </pic:nvPicPr>
                <pic:blipFill>
                  <a:blip r:embed="rId1"/>
                  <a:srcRect/>
                  <a:stretch>
                    <a:fillRect/>
                  </a:stretch>
                </pic:blipFill>
                <pic:spPr>
                  <a:xfrm>
                    <a:off x="0" y="0"/>
                    <a:ext cx="1593543" cy="7845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1096C"/>
    <w:multiLevelType w:val="multilevel"/>
    <w:tmpl w:val="5ECE788A"/>
    <w:lvl w:ilvl="0">
      <w:start w:val="1"/>
      <w:numFmt w:val="bullet"/>
      <w:lvlText w:val="-"/>
      <w:lvlJc w:val="left"/>
      <w:pPr>
        <w:ind w:left="720" w:hanging="360"/>
      </w:pPr>
      <w:rPr>
        <w:rFonts w:ascii="Adobe Caslon Pro" w:eastAsia="Adobe Caslon Pro" w:hAnsi="Adobe Caslon Pro" w:cs="Adobe Caslon Pr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CE2810"/>
    <w:multiLevelType w:val="multilevel"/>
    <w:tmpl w:val="544C3E3A"/>
    <w:lvl w:ilvl="0">
      <w:start w:val="1"/>
      <w:numFmt w:val="decimal"/>
      <w:lvlText w:val="%1."/>
      <w:lvlJc w:val="left"/>
      <w:pPr>
        <w:ind w:left="360" w:hanging="360"/>
      </w:pPr>
      <w:rPr>
        <w:color w:val="000000"/>
      </w:r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DE"/>
    <w:rsid w:val="007238DE"/>
    <w:rsid w:val="00B34BB6"/>
    <w:rsid w:val="00E90D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6D6E66FF"/>
  <w15:docId w15:val="{C6A0D57F-6A9B-48EA-9D54-88787738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ranet.municipal.cl/inscrip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unicipal.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3099</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lrojic</dc:creator>
  <cp:lastModifiedBy>lrojic@TMS.LOC</cp:lastModifiedBy>
  <cp:revision>2</cp:revision>
  <dcterms:created xsi:type="dcterms:W3CDTF">2022-05-05T19:22:00Z</dcterms:created>
  <dcterms:modified xsi:type="dcterms:W3CDTF">2022-05-05T19:22:00Z</dcterms:modified>
</cp:coreProperties>
</file>